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1. Запретные для добычи (вылова) водных биоресурсов районы (места): </w:t>
      </w:r>
    </w:p>
    <w:p w:rsidR="00423AC4" w:rsidRPr="00423AC4" w:rsidRDefault="00423AC4" w:rsidP="00423A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озеро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Яркуль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(бассейн озера Чаны);</w:t>
      </w:r>
    </w:p>
    <w:p w:rsidR="00423AC4" w:rsidRPr="00423AC4" w:rsidRDefault="00423AC4" w:rsidP="00423A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зимовальные ямы, указанные в приложении N 1 к Правилам рыболовства "Перечень зимовальных ям, расположенных на водных объектах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рыбохозяйственного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значения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Западно-Сибирского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рыбохозяйственного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бассейна". Добыча (вылов) водных биоресурсов на зимовальных ямах запрещается </w:t>
      </w: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15 ноября по 20 апреля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;</w:t>
      </w:r>
    </w:p>
    <w:p w:rsidR="00423AC4" w:rsidRPr="00423AC4" w:rsidRDefault="00423AC4" w:rsidP="00423A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участок реки Обь с поймой от плотины Новосибирской ГЭС вниз до устья подходного канала.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2. Запретные для добычи (вылова) водных биоресурсов сроки (периоды): 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Запрещается добыча (вылов):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а) всех видов водных биоресурсов: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20 апреля по 20 мая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 - в реке Обь со всеми притоками,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сорами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, протоками и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полойными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озерами, а также в притоках реки Иртыш; </w:t>
      </w:r>
      <w:r w:rsidRPr="00423AC4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(Абзац в редакции, введенной в действие с 31 марта 2017 года приказом Минсельхоза России от 20 февраля 2017 года N 72.)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25 апреля по 10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- в Новосибирском водохранилище;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25 апреля по 25 мая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- в бессточных озерах с впадающими в них реками;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11 июня по 30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- близнецовыми и донными тралами в Новосибирском водохранилище на участке 530-550 км по лоцманской карте;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25 мая по 30 сентября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 - близнецовыми тралами в озерах Малые Чаны,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Урюм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,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Саргуль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, протоках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Кожурла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и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Колтоячка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(бассейн озера Чаны);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20 мая по 15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 в реке Обь от устья нижнего подходного канала Новосибирской ГЭС до деревни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М.Кривощеково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(685-691 км от устья по лоцманской карте);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20 мая по 15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- в реке Обь в районе населенного пункта Почта (760-770 км от устья по лоцманской карте);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20 мая по 15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 - в реке Обь в районе населенного пункта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Белоярка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(777-788 км от устья по лоцманской карте);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20 мая по 15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 - в реке Обь в районе населенного пункта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Ташара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(800-806 км от устья по лоцманской карте);</w:t>
      </w:r>
    </w:p>
    <w:p w:rsidR="00423AC4" w:rsidRPr="00423AC4" w:rsidRDefault="00423AC4" w:rsidP="00423A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с 20 мая по 15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- в реке Обь в районе населенного пункта Вятский Камешек (816-820 км от устья по лоцманской карте);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б) </w:t>
      </w: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 xml:space="preserve">от </w:t>
      </w:r>
      <w:proofErr w:type="spellStart"/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распаления</w:t>
      </w:r>
      <w:proofErr w:type="spellEnd"/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 xml:space="preserve"> льда по 30 июня</w:t>
      </w: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- стерляди в Новосибирском водохранилище.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3. Запретные для добычи (вылова) виды водных биоресурсов:</w:t>
      </w:r>
    </w:p>
    <w:p w:rsidR="00423AC4" w:rsidRPr="00423AC4" w:rsidRDefault="00423AC4" w:rsidP="00423A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осетр сибирский, таймень, ленок, хариус, нельма, муксун - повсеместно;</w:t>
      </w:r>
    </w:p>
    <w:p w:rsidR="00423AC4" w:rsidRPr="00423AC4" w:rsidRDefault="00423AC4" w:rsidP="00423A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стерлядь - в реке Обь ниже плотины Новосибирской ГЭС.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b/>
          <w:bCs/>
          <w:color w:val="000000"/>
          <w:sz w:val="23"/>
          <w:lang w:eastAsia="ru-RU"/>
        </w:rPr>
        <w:t>4. Минимальный размер добываемых (вылавливаемых) водных биоресурсов (промысловый размер):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proofErr w:type="gram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4.1. запрещается осуществлять добычу (вылов), приемку, обработку, перегрузку, транспортировку, хранение и выгрузку водных биоресурсов, имеющих в свежем виде длину меньше указанной в таблице 27 (промысловый размер), кроме разрешенного прилова водных биоресурсов менее промыслового размера.</w:t>
      </w:r>
      <w:proofErr w:type="gramEnd"/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Наименование водных биоресурсов / Длина, </w:t>
      </w:r>
      <w:proofErr w:type="gram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см</w:t>
      </w:r>
      <w:proofErr w:type="gramEnd"/>
    </w:p>
    <w:p w:rsidR="00423AC4" w:rsidRPr="00423AC4" w:rsidRDefault="00423AC4" w:rsidP="00423A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lastRenderedPageBreak/>
        <w:t xml:space="preserve">Судак в Новосибирском водохранилище и в реке Обь на территории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Сузунского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района 33</w:t>
      </w:r>
    </w:p>
    <w:p w:rsidR="00423AC4" w:rsidRPr="00423AC4" w:rsidRDefault="00423AC4" w:rsidP="00423A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Лещ в Новосибирском водохранилище и в реке Обь на территории </w:t>
      </w:r>
      <w:proofErr w:type="spellStart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Сузунского</w:t>
      </w:r>
      <w:proofErr w:type="spellEnd"/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 xml:space="preserve"> района 25</w:t>
      </w:r>
    </w:p>
    <w:p w:rsidR="00423AC4" w:rsidRPr="00423AC4" w:rsidRDefault="00423AC4" w:rsidP="00423A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Рак 9</w:t>
      </w:r>
    </w:p>
    <w:p w:rsidR="00423AC4" w:rsidRPr="00423AC4" w:rsidRDefault="00423AC4" w:rsidP="00423AC4">
      <w:pPr>
        <w:shd w:val="clear" w:color="auto" w:fill="FFFFFF"/>
        <w:spacing w:before="84" w:after="84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423AC4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4.2. Промысловый размер рыб определяется в свежем виде путем измерения длины от вершины рыла (при закрытом рте) до основания средних лучей хвостового плавника.</w:t>
      </w:r>
    </w:p>
    <w:p w:rsidR="006F27E7" w:rsidRDefault="006F27E7"/>
    <w:sectPr w:rsidR="006F27E7" w:rsidSect="006F2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8E8"/>
    <w:multiLevelType w:val="multilevel"/>
    <w:tmpl w:val="657A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DC2529"/>
    <w:multiLevelType w:val="multilevel"/>
    <w:tmpl w:val="B43A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106E1"/>
    <w:multiLevelType w:val="multilevel"/>
    <w:tmpl w:val="23B2C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1A090E"/>
    <w:multiLevelType w:val="multilevel"/>
    <w:tmpl w:val="2402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3AC4"/>
    <w:rsid w:val="00423AC4"/>
    <w:rsid w:val="006F2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3A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0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>Microsoft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Н</dc:creator>
  <cp:keywords/>
  <dc:description/>
  <cp:lastModifiedBy>А Н</cp:lastModifiedBy>
  <cp:revision>3</cp:revision>
  <dcterms:created xsi:type="dcterms:W3CDTF">2019-04-02T13:25:00Z</dcterms:created>
  <dcterms:modified xsi:type="dcterms:W3CDTF">2019-04-02T13:25:00Z</dcterms:modified>
</cp:coreProperties>
</file>